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6C" w:rsidRPr="00A07B6C" w:rsidRDefault="00A07B6C" w:rsidP="00A07B6C">
      <w:pPr>
        <w:widowControl/>
        <w:jc w:val="center"/>
        <w:rPr>
          <w:rFonts w:ascii="Times New Roman" w:eastAsia="宋体" w:hAnsi="Times New Roman" w:cs="Times New Roman"/>
          <w:color w:val="000000"/>
          <w:kern w:val="0"/>
          <w:szCs w:val="21"/>
        </w:rPr>
      </w:pPr>
      <w:r w:rsidRPr="00A07B6C">
        <w:rPr>
          <w:rFonts w:ascii="宋体" w:eastAsia="宋体" w:hAnsi="宋体" w:cs="Times New Roman" w:hint="eastAsia"/>
          <w:b/>
          <w:bCs/>
          <w:color w:val="000000"/>
          <w:kern w:val="0"/>
          <w:sz w:val="36"/>
          <w:szCs w:val="36"/>
        </w:rPr>
        <w:t>关于开通广州</w:t>
      </w:r>
      <w:proofErr w:type="gramStart"/>
      <w:r w:rsidRPr="00A07B6C">
        <w:rPr>
          <w:rFonts w:ascii="宋体" w:eastAsia="宋体" w:hAnsi="宋体" w:cs="Times New Roman" w:hint="eastAsia"/>
          <w:b/>
          <w:bCs/>
          <w:color w:val="000000"/>
          <w:kern w:val="0"/>
          <w:sz w:val="36"/>
          <w:szCs w:val="36"/>
        </w:rPr>
        <w:t>大学城十校图书馆</w:t>
      </w:r>
      <w:proofErr w:type="gramEnd"/>
      <w:r w:rsidRPr="00A07B6C">
        <w:rPr>
          <w:rFonts w:ascii="宋体" w:eastAsia="宋体" w:hAnsi="宋体" w:cs="Times New Roman" w:hint="eastAsia"/>
          <w:b/>
          <w:bCs/>
          <w:color w:val="000000"/>
          <w:kern w:val="0"/>
          <w:sz w:val="36"/>
          <w:szCs w:val="36"/>
        </w:rPr>
        <w:t>通借通还服务的通知</w:t>
      </w:r>
    </w:p>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宋体" w:eastAsia="宋体" w:hAnsi="宋体" w:cs="Times New Roman" w:hint="eastAsia"/>
          <w:color w:val="000000"/>
          <w:kern w:val="0"/>
          <w:sz w:val="27"/>
          <w:szCs w:val="27"/>
        </w:rPr>
        <w:t>各位读者：</w:t>
      </w:r>
    </w:p>
    <w:p w:rsidR="00A07B6C" w:rsidRPr="00A07B6C" w:rsidRDefault="00A07B6C" w:rsidP="00A07B6C">
      <w:pPr>
        <w:widowControl/>
        <w:ind w:firstLine="540"/>
        <w:jc w:val="left"/>
        <w:rPr>
          <w:rFonts w:ascii="Times New Roman" w:eastAsia="宋体" w:hAnsi="Times New Roman" w:cs="Times New Roman"/>
          <w:color w:val="000000"/>
          <w:kern w:val="0"/>
          <w:szCs w:val="21"/>
        </w:rPr>
      </w:pPr>
      <w:r w:rsidRPr="00A07B6C">
        <w:rPr>
          <w:rFonts w:ascii="宋体" w:eastAsia="宋体" w:hAnsi="宋体" w:cs="Times New Roman" w:hint="eastAsia"/>
          <w:color w:val="000000"/>
          <w:kern w:val="0"/>
          <w:sz w:val="27"/>
          <w:szCs w:val="27"/>
        </w:rPr>
        <w:t>为进一步加强广州</w:t>
      </w:r>
      <w:proofErr w:type="gramStart"/>
      <w:r w:rsidRPr="00A07B6C">
        <w:rPr>
          <w:rFonts w:ascii="宋体" w:eastAsia="宋体" w:hAnsi="宋体" w:cs="Times New Roman" w:hint="eastAsia"/>
          <w:color w:val="000000"/>
          <w:kern w:val="0"/>
          <w:sz w:val="27"/>
          <w:szCs w:val="27"/>
        </w:rPr>
        <w:t>大学城十校图书馆</w:t>
      </w:r>
      <w:proofErr w:type="gramEnd"/>
      <w:r w:rsidRPr="00A07B6C">
        <w:rPr>
          <w:rFonts w:ascii="宋体" w:eastAsia="宋体" w:hAnsi="宋体" w:cs="Times New Roman" w:hint="eastAsia"/>
          <w:color w:val="000000"/>
          <w:kern w:val="0"/>
          <w:sz w:val="27"/>
          <w:szCs w:val="27"/>
        </w:rPr>
        <w:t>之间的交流与合作，充分开发和利用各校图书馆的文献信息资源，建设大学城知识共享平台，提升广州大学城高校的文献保障能力和信息服务水平，在广东省高校图工委的组织下，广州</w:t>
      </w:r>
      <w:proofErr w:type="gramStart"/>
      <w:r w:rsidRPr="00A07B6C">
        <w:rPr>
          <w:rFonts w:ascii="宋体" w:eastAsia="宋体" w:hAnsi="宋体" w:cs="Times New Roman" w:hint="eastAsia"/>
          <w:color w:val="000000"/>
          <w:kern w:val="0"/>
          <w:sz w:val="27"/>
          <w:szCs w:val="27"/>
        </w:rPr>
        <w:t>大学城十校图书馆</w:t>
      </w:r>
      <w:proofErr w:type="gramEnd"/>
      <w:r w:rsidRPr="00A07B6C">
        <w:rPr>
          <w:rFonts w:ascii="宋体" w:eastAsia="宋体" w:hAnsi="宋体" w:cs="Times New Roman" w:hint="eastAsia"/>
          <w:color w:val="000000"/>
          <w:kern w:val="0"/>
          <w:sz w:val="27"/>
          <w:szCs w:val="27"/>
        </w:rPr>
        <w:t>共同协定</w:t>
      </w:r>
      <w:proofErr w:type="gramStart"/>
      <w:r w:rsidRPr="00A07B6C">
        <w:rPr>
          <w:rFonts w:ascii="宋体" w:eastAsia="宋体" w:hAnsi="宋体" w:cs="Times New Roman" w:hint="eastAsia"/>
          <w:color w:val="000000"/>
          <w:kern w:val="0"/>
          <w:sz w:val="27"/>
          <w:szCs w:val="27"/>
        </w:rPr>
        <w:t>开通十校</w:t>
      </w:r>
      <w:proofErr w:type="gramEnd"/>
      <w:r w:rsidRPr="00A07B6C">
        <w:rPr>
          <w:rFonts w:ascii="宋体" w:eastAsia="宋体" w:hAnsi="宋体" w:cs="Times New Roman" w:hint="eastAsia"/>
          <w:color w:val="000000"/>
          <w:kern w:val="0"/>
          <w:sz w:val="27"/>
          <w:szCs w:val="27"/>
        </w:rPr>
        <w:t>图书馆通用阅览服务。服务将于</w:t>
      </w:r>
      <w:r w:rsidRPr="00A07B6C">
        <w:rPr>
          <w:rFonts w:ascii="Arial" w:eastAsia="宋体" w:hAnsi="Arial" w:cs="Arial"/>
          <w:color w:val="000000"/>
          <w:kern w:val="0"/>
          <w:sz w:val="27"/>
          <w:szCs w:val="27"/>
        </w:rPr>
        <w:t>2014</w:t>
      </w:r>
      <w:r w:rsidRPr="00A07B6C">
        <w:rPr>
          <w:rFonts w:ascii="宋体" w:eastAsia="宋体" w:hAnsi="宋体" w:cs="Times New Roman" w:hint="eastAsia"/>
          <w:color w:val="000000"/>
          <w:kern w:val="0"/>
          <w:sz w:val="27"/>
          <w:szCs w:val="27"/>
        </w:rPr>
        <w:t>年</w:t>
      </w:r>
      <w:r w:rsidRPr="00A07B6C">
        <w:rPr>
          <w:rFonts w:ascii="Arial" w:eastAsia="宋体" w:hAnsi="Arial" w:cs="Arial"/>
          <w:color w:val="000000"/>
          <w:kern w:val="0"/>
          <w:sz w:val="27"/>
          <w:szCs w:val="27"/>
        </w:rPr>
        <w:t>10</w:t>
      </w:r>
      <w:r w:rsidRPr="00A07B6C">
        <w:rPr>
          <w:rFonts w:ascii="宋体" w:eastAsia="宋体" w:hAnsi="宋体" w:cs="Times New Roman" w:hint="eastAsia"/>
          <w:color w:val="000000"/>
          <w:kern w:val="0"/>
          <w:sz w:val="27"/>
          <w:szCs w:val="27"/>
        </w:rPr>
        <w:t>月</w:t>
      </w:r>
      <w:r w:rsidRPr="00A07B6C">
        <w:rPr>
          <w:rFonts w:ascii="Arial" w:eastAsia="宋体" w:hAnsi="Arial" w:cs="Arial"/>
          <w:color w:val="000000"/>
          <w:kern w:val="0"/>
          <w:sz w:val="27"/>
          <w:szCs w:val="27"/>
        </w:rPr>
        <w:t>1</w:t>
      </w:r>
      <w:r w:rsidRPr="00A07B6C">
        <w:rPr>
          <w:rFonts w:ascii="宋体" w:eastAsia="宋体" w:hAnsi="宋体" w:cs="Times New Roman" w:hint="eastAsia"/>
          <w:color w:val="000000"/>
          <w:kern w:val="0"/>
          <w:sz w:val="27"/>
          <w:szCs w:val="27"/>
        </w:rPr>
        <w:t>日正式启动。现将具体管理办法公布如下：</w:t>
      </w:r>
    </w:p>
    <w:p w:rsidR="00A07B6C" w:rsidRPr="00A07B6C" w:rsidRDefault="00A07B6C" w:rsidP="00A07B6C">
      <w:pPr>
        <w:widowControl/>
        <w:jc w:val="center"/>
        <w:rPr>
          <w:rFonts w:ascii="Times New Roman" w:eastAsia="宋体" w:hAnsi="Times New Roman" w:cs="Times New Roman"/>
          <w:color w:val="000000"/>
          <w:kern w:val="0"/>
          <w:szCs w:val="21"/>
        </w:rPr>
      </w:pPr>
      <w:r w:rsidRPr="00A07B6C">
        <w:rPr>
          <w:rFonts w:ascii="宋体" w:eastAsia="宋体" w:hAnsi="宋体" w:cs="Times New Roman" w:hint="eastAsia"/>
          <w:b/>
          <w:bCs/>
          <w:color w:val="000000"/>
          <w:kern w:val="0"/>
          <w:sz w:val="36"/>
          <w:szCs w:val="36"/>
        </w:rPr>
        <w:t>广州</w:t>
      </w:r>
      <w:proofErr w:type="gramStart"/>
      <w:r w:rsidRPr="00A07B6C">
        <w:rPr>
          <w:rFonts w:ascii="宋体" w:eastAsia="宋体" w:hAnsi="宋体" w:cs="Times New Roman" w:hint="eastAsia"/>
          <w:b/>
          <w:bCs/>
          <w:color w:val="000000"/>
          <w:kern w:val="0"/>
          <w:sz w:val="36"/>
          <w:szCs w:val="36"/>
        </w:rPr>
        <w:t>大学城十校图书馆</w:t>
      </w:r>
      <w:proofErr w:type="gramEnd"/>
      <w:r w:rsidRPr="00A07B6C">
        <w:rPr>
          <w:rFonts w:ascii="宋体" w:eastAsia="宋体" w:hAnsi="宋体" w:cs="Times New Roman" w:hint="eastAsia"/>
          <w:b/>
          <w:bCs/>
          <w:color w:val="000000"/>
          <w:kern w:val="0"/>
          <w:sz w:val="36"/>
          <w:szCs w:val="36"/>
        </w:rPr>
        <w:t>通借通还服务管理办法</w:t>
      </w:r>
    </w:p>
    <w:p w:rsidR="00A07B6C" w:rsidRPr="00A07B6C" w:rsidRDefault="00A07B6C" w:rsidP="00A07B6C">
      <w:pPr>
        <w:widowControl/>
        <w:ind w:firstLine="540"/>
        <w:jc w:val="left"/>
        <w:rPr>
          <w:rFonts w:ascii="Times New Roman" w:eastAsia="宋体" w:hAnsi="Times New Roman" w:cs="Times New Roman"/>
          <w:color w:val="000000"/>
          <w:kern w:val="0"/>
          <w:szCs w:val="21"/>
        </w:rPr>
      </w:pPr>
      <w:r w:rsidRPr="00A07B6C">
        <w:rPr>
          <w:rFonts w:ascii="宋体" w:eastAsia="宋体" w:hAnsi="宋体" w:cs="Times New Roman" w:hint="eastAsia"/>
          <w:color w:val="000000"/>
          <w:kern w:val="0"/>
          <w:sz w:val="27"/>
          <w:szCs w:val="27"/>
        </w:rPr>
        <w:t>为进一步加强广州</w:t>
      </w:r>
      <w:proofErr w:type="gramStart"/>
      <w:r w:rsidRPr="00A07B6C">
        <w:rPr>
          <w:rFonts w:ascii="宋体" w:eastAsia="宋体" w:hAnsi="宋体" w:cs="Times New Roman" w:hint="eastAsia"/>
          <w:color w:val="000000"/>
          <w:kern w:val="0"/>
          <w:sz w:val="27"/>
          <w:szCs w:val="27"/>
        </w:rPr>
        <w:t>大学城十校图书馆</w:t>
      </w:r>
      <w:proofErr w:type="gramEnd"/>
      <w:r w:rsidRPr="00A07B6C">
        <w:rPr>
          <w:rFonts w:ascii="宋体" w:eastAsia="宋体" w:hAnsi="宋体" w:cs="Times New Roman" w:hint="eastAsia"/>
          <w:color w:val="000000"/>
          <w:kern w:val="0"/>
          <w:sz w:val="27"/>
          <w:szCs w:val="27"/>
        </w:rPr>
        <w:t>之间的交流与合作，充分开发和利用各校图书馆的文献信息资源，建设大学城知识共享平台，提升广州大学城高校的文献保障能力和信息服务水平，特制订本管理办法。</w:t>
      </w:r>
    </w:p>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宋体" w:eastAsia="宋体" w:hAnsi="宋体" w:cs="Times New Roman" w:hint="eastAsia"/>
          <w:color w:val="000000"/>
          <w:kern w:val="0"/>
          <w:sz w:val="27"/>
          <w:szCs w:val="27"/>
        </w:rPr>
        <w:t>一、服务方式</w:t>
      </w:r>
      <w:r w:rsidRPr="00A07B6C">
        <w:rPr>
          <w:rFonts w:ascii="Arial" w:eastAsia="宋体" w:hAnsi="Arial" w:cs="Arial"/>
          <w:color w:val="000000"/>
          <w:kern w:val="0"/>
          <w:sz w:val="27"/>
          <w:szCs w:val="27"/>
        </w:rPr>
        <w:br/>
        <w:t>1</w:t>
      </w:r>
      <w:r w:rsidRPr="00A07B6C">
        <w:rPr>
          <w:rFonts w:ascii="宋体" w:eastAsia="宋体" w:hAnsi="宋体" w:cs="Times New Roman" w:hint="eastAsia"/>
          <w:color w:val="000000"/>
          <w:kern w:val="0"/>
          <w:sz w:val="27"/>
          <w:szCs w:val="27"/>
        </w:rPr>
        <w:t>、持有广州</w:t>
      </w:r>
      <w:proofErr w:type="gramStart"/>
      <w:r w:rsidRPr="00A07B6C">
        <w:rPr>
          <w:rFonts w:ascii="宋体" w:eastAsia="宋体" w:hAnsi="宋体" w:cs="Times New Roman" w:hint="eastAsia"/>
          <w:color w:val="000000"/>
          <w:kern w:val="0"/>
          <w:sz w:val="27"/>
          <w:szCs w:val="27"/>
        </w:rPr>
        <w:t>大学城十校图书馆</w:t>
      </w:r>
      <w:proofErr w:type="gramEnd"/>
      <w:r w:rsidRPr="00A07B6C">
        <w:rPr>
          <w:rFonts w:ascii="宋体" w:eastAsia="宋体" w:hAnsi="宋体" w:cs="Times New Roman" w:hint="eastAsia"/>
          <w:color w:val="000000"/>
          <w:kern w:val="0"/>
          <w:sz w:val="27"/>
          <w:szCs w:val="27"/>
        </w:rPr>
        <w:t>有效证件（学生为学生证，教工为教工借阅证）的读者均可凭本校有效证件与身份证同时使用，免费进入广州</w:t>
      </w:r>
      <w:proofErr w:type="gramStart"/>
      <w:r w:rsidRPr="00A07B6C">
        <w:rPr>
          <w:rFonts w:ascii="宋体" w:eastAsia="宋体" w:hAnsi="宋体" w:cs="Times New Roman" w:hint="eastAsia"/>
          <w:color w:val="000000"/>
          <w:kern w:val="0"/>
          <w:sz w:val="27"/>
          <w:szCs w:val="27"/>
        </w:rPr>
        <w:t>大学城十校的</w:t>
      </w:r>
      <w:proofErr w:type="gramEnd"/>
      <w:r w:rsidRPr="00A07B6C">
        <w:rPr>
          <w:rFonts w:ascii="宋体" w:eastAsia="宋体" w:hAnsi="宋体" w:cs="Times New Roman" w:hint="eastAsia"/>
          <w:color w:val="000000"/>
          <w:kern w:val="0"/>
          <w:sz w:val="27"/>
          <w:szCs w:val="27"/>
        </w:rPr>
        <w:t>所有校区图书馆阅览。</w:t>
      </w:r>
      <w:r w:rsidRPr="00A07B6C">
        <w:rPr>
          <w:rFonts w:ascii="Arial" w:eastAsia="宋体" w:hAnsi="Arial" w:cs="Arial"/>
          <w:color w:val="000000"/>
          <w:kern w:val="0"/>
          <w:sz w:val="27"/>
          <w:szCs w:val="27"/>
        </w:rPr>
        <w:br/>
        <w:t>2</w:t>
      </w:r>
      <w:r w:rsidRPr="00A07B6C">
        <w:rPr>
          <w:rFonts w:ascii="宋体" w:eastAsia="宋体" w:hAnsi="宋体" w:cs="Times New Roman" w:hint="eastAsia"/>
          <w:color w:val="000000"/>
          <w:kern w:val="0"/>
          <w:sz w:val="27"/>
          <w:szCs w:val="27"/>
        </w:rPr>
        <w:t>、读者须在本馆开通</w:t>
      </w:r>
      <w:r w:rsidRPr="00A07B6C">
        <w:rPr>
          <w:rFonts w:ascii="Arial" w:eastAsia="宋体" w:hAnsi="Arial" w:cs="Arial"/>
          <w:color w:val="000000"/>
          <w:kern w:val="0"/>
          <w:sz w:val="27"/>
          <w:szCs w:val="27"/>
        </w:rPr>
        <w:t>“</w:t>
      </w:r>
      <w:r w:rsidRPr="00A07B6C">
        <w:rPr>
          <w:rFonts w:ascii="宋体" w:eastAsia="宋体" w:hAnsi="宋体" w:cs="Times New Roman" w:hint="eastAsia"/>
          <w:color w:val="000000"/>
          <w:kern w:val="0"/>
          <w:sz w:val="27"/>
          <w:szCs w:val="27"/>
        </w:rPr>
        <w:t>广州大学城十校图书馆借书服务</w:t>
      </w:r>
      <w:r w:rsidRPr="00A07B6C">
        <w:rPr>
          <w:rFonts w:ascii="Arial" w:eastAsia="宋体" w:hAnsi="Arial" w:cs="Arial"/>
          <w:color w:val="000000"/>
          <w:kern w:val="0"/>
          <w:sz w:val="27"/>
          <w:szCs w:val="27"/>
        </w:rPr>
        <w:t>”</w:t>
      </w:r>
      <w:r w:rsidRPr="00A07B6C">
        <w:rPr>
          <w:rFonts w:ascii="宋体" w:eastAsia="宋体" w:hAnsi="宋体" w:cs="Times New Roman" w:hint="eastAsia"/>
          <w:color w:val="000000"/>
          <w:kern w:val="0"/>
          <w:sz w:val="27"/>
          <w:szCs w:val="27"/>
        </w:rPr>
        <w:t>后，方可凭本校有效证件与身份证同时使用前往其他九校借阅图书。</w:t>
      </w:r>
      <w:r w:rsidRPr="00A07B6C">
        <w:rPr>
          <w:rFonts w:ascii="Arial" w:eastAsia="宋体" w:hAnsi="Arial" w:cs="Arial"/>
          <w:color w:val="000000"/>
          <w:kern w:val="0"/>
          <w:sz w:val="27"/>
          <w:szCs w:val="27"/>
        </w:rPr>
        <w:br/>
        <w:t>3</w:t>
      </w:r>
      <w:r w:rsidRPr="00A07B6C">
        <w:rPr>
          <w:rFonts w:ascii="宋体" w:eastAsia="宋体" w:hAnsi="宋体" w:cs="Times New Roman" w:hint="eastAsia"/>
          <w:color w:val="000000"/>
          <w:kern w:val="0"/>
          <w:sz w:val="27"/>
          <w:szCs w:val="27"/>
        </w:rPr>
        <w:t>、图书归还方式：读者须前往图书所在馆借阅与归还图书。</w:t>
      </w:r>
    </w:p>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Arial" w:eastAsia="宋体" w:hAnsi="Arial" w:cs="Arial"/>
          <w:color w:val="000000"/>
          <w:kern w:val="0"/>
          <w:sz w:val="27"/>
          <w:szCs w:val="27"/>
        </w:rPr>
        <w:br/>
      </w:r>
      <w:r w:rsidRPr="00A07B6C">
        <w:rPr>
          <w:rFonts w:ascii="宋体" w:eastAsia="宋体" w:hAnsi="宋体" w:cs="Times New Roman" w:hint="eastAsia"/>
          <w:color w:val="000000"/>
          <w:kern w:val="0"/>
          <w:sz w:val="27"/>
          <w:szCs w:val="27"/>
        </w:rPr>
        <w:t>二、可借图书的范围：仅限于各校流通外借的中、外文普通图书。参考书、工具书、古籍、期刊、学位论文等不外借文献不纳入</w:t>
      </w:r>
      <w:proofErr w:type="gramStart"/>
      <w:r w:rsidRPr="00A07B6C">
        <w:rPr>
          <w:rFonts w:ascii="宋体" w:eastAsia="宋体" w:hAnsi="宋体" w:cs="Times New Roman" w:hint="eastAsia"/>
          <w:color w:val="000000"/>
          <w:kern w:val="0"/>
          <w:sz w:val="27"/>
          <w:szCs w:val="27"/>
        </w:rPr>
        <w:t>本服务</w:t>
      </w:r>
      <w:proofErr w:type="gramEnd"/>
      <w:r w:rsidRPr="00A07B6C">
        <w:rPr>
          <w:rFonts w:ascii="宋体" w:eastAsia="宋体" w:hAnsi="宋体" w:cs="Times New Roman" w:hint="eastAsia"/>
          <w:color w:val="000000"/>
          <w:kern w:val="0"/>
          <w:sz w:val="27"/>
          <w:szCs w:val="27"/>
        </w:rPr>
        <w:t>范围。</w:t>
      </w:r>
    </w:p>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Arial" w:eastAsia="宋体" w:hAnsi="Arial" w:cs="Arial"/>
          <w:color w:val="000000"/>
          <w:kern w:val="0"/>
          <w:sz w:val="27"/>
          <w:szCs w:val="27"/>
        </w:rPr>
        <w:lastRenderedPageBreak/>
        <w:br/>
      </w:r>
      <w:r w:rsidRPr="00A07B6C">
        <w:rPr>
          <w:rFonts w:ascii="宋体" w:eastAsia="宋体" w:hAnsi="宋体" w:cs="Times New Roman" w:hint="eastAsia"/>
          <w:color w:val="000000"/>
          <w:kern w:val="0"/>
          <w:sz w:val="27"/>
          <w:szCs w:val="27"/>
        </w:rPr>
        <w:t>三、可借数量及期限：每个读者在服务有效期内可借阅</w:t>
      </w:r>
      <w:r w:rsidRPr="00A07B6C">
        <w:rPr>
          <w:rFonts w:ascii="Arial" w:eastAsia="宋体" w:hAnsi="Arial" w:cs="Arial"/>
          <w:color w:val="000000"/>
          <w:kern w:val="0"/>
          <w:sz w:val="27"/>
          <w:szCs w:val="27"/>
        </w:rPr>
        <w:t>5</w:t>
      </w:r>
      <w:r w:rsidRPr="00A07B6C">
        <w:rPr>
          <w:rFonts w:ascii="宋体" w:eastAsia="宋体" w:hAnsi="宋体" w:cs="Times New Roman" w:hint="eastAsia"/>
          <w:color w:val="000000"/>
          <w:kern w:val="0"/>
          <w:sz w:val="27"/>
          <w:szCs w:val="27"/>
        </w:rPr>
        <w:t>册图书。借书期限为</w:t>
      </w:r>
      <w:r w:rsidRPr="00A07B6C">
        <w:rPr>
          <w:rFonts w:ascii="Arial" w:eastAsia="宋体" w:hAnsi="Arial" w:cs="Arial"/>
          <w:color w:val="000000"/>
          <w:kern w:val="0"/>
          <w:sz w:val="27"/>
          <w:szCs w:val="27"/>
        </w:rPr>
        <w:t>30</w:t>
      </w:r>
      <w:r w:rsidRPr="00A07B6C">
        <w:rPr>
          <w:rFonts w:ascii="宋体" w:eastAsia="宋体" w:hAnsi="宋体" w:cs="Times New Roman" w:hint="eastAsia"/>
          <w:color w:val="000000"/>
          <w:kern w:val="0"/>
          <w:sz w:val="27"/>
          <w:szCs w:val="27"/>
        </w:rPr>
        <w:t>天。逾期</w:t>
      </w:r>
      <w:proofErr w:type="gramStart"/>
      <w:r w:rsidRPr="00A07B6C">
        <w:rPr>
          <w:rFonts w:ascii="宋体" w:eastAsia="宋体" w:hAnsi="宋体" w:cs="Times New Roman" w:hint="eastAsia"/>
          <w:color w:val="000000"/>
          <w:kern w:val="0"/>
          <w:sz w:val="27"/>
          <w:szCs w:val="27"/>
        </w:rPr>
        <w:t>按读者所在馆相关</w:t>
      </w:r>
      <w:proofErr w:type="gramEnd"/>
      <w:r w:rsidRPr="00A07B6C">
        <w:rPr>
          <w:rFonts w:ascii="宋体" w:eastAsia="宋体" w:hAnsi="宋体" w:cs="Times New Roman" w:hint="eastAsia"/>
          <w:color w:val="000000"/>
          <w:kern w:val="0"/>
          <w:sz w:val="27"/>
          <w:szCs w:val="27"/>
        </w:rPr>
        <w:t>规定处理。</w:t>
      </w:r>
    </w:p>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Arial" w:eastAsia="宋体" w:hAnsi="Arial" w:cs="Arial"/>
          <w:color w:val="000000"/>
          <w:kern w:val="0"/>
          <w:sz w:val="27"/>
          <w:szCs w:val="27"/>
        </w:rPr>
        <w:br/>
      </w:r>
      <w:r w:rsidRPr="00A07B6C">
        <w:rPr>
          <w:rFonts w:ascii="宋体" w:eastAsia="宋体" w:hAnsi="宋体" w:cs="Times New Roman" w:hint="eastAsia"/>
          <w:color w:val="000000"/>
          <w:kern w:val="0"/>
          <w:sz w:val="27"/>
          <w:szCs w:val="27"/>
        </w:rPr>
        <w:t>四、读者需配合他校各馆门卫及工作人员开展身份证件的查验与登记工作。</w:t>
      </w:r>
    </w:p>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宋体" w:eastAsia="宋体" w:hAnsi="宋体" w:cs="Times New Roman" w:hint="eastAsia"/>
          <w:color w:val="000000"/>
          <w:kern w:val="0"/>
          <w:sz w:val="27"/>
          <w:szCs w:val="27"/>
        </w:rPr>
        <w:t>五、进馆读者需遵循各馆的相关规章制度。</w:t>
      </w:r>
    </w:p>
    <w:p w:rsidR="00145E4B" w:rsidRDefault="00A07B6C" w:rsidP="00A07B6C">
      <w:pPr>
        <w:widowControl/>
        <w:jc w:val="left"/>
        <w:rPr>
          <w:rFonts w:ascii="宋体" w:eastAsia="宋体" w:hAnsi="宋体" w:cs="Times New Roman"/>
          <w:color w:val="000000"/>
          <w:kern w:val="0"/>
          <w:sz w:val="27"/>
          <w:szCs w:val="27"/>
        </w:rPr>
      </w:pPr>
      <w:r w:rsidRPr="00A07B6C">
        <w:rPr>
          <w:rFonts w:ascii="宋体" w:eastAsia="宋体" w:hAnsi="宋体" w:cs="Times New Roman" w:hint="eastAsia"/>
          <w:color w:val="000000"/>
          <w:kern w:val="0"/>
          <w:sz w:val="27"/>
          <w:szCs w:val="27"/>
        </w:rPr>
        <w:t>六、开通服务的办法：</w:t>
      </w:r>
      <w:r w:rsidRPr="00A07B6C">
        <w:rPr>
          <w:rFonts w:ascii="Arial" w:eastAsia="宋体" w:hAnsi="Arial" w:cs="Arial"/>
          <w:color w:val="000000"/>
          <w:kern w:val="0"/>
          <w:sz w:val="27"/>
          <w:szCs w:val="27"/>
        </w:rPr>
        <w:br/>
        <w:t>1</w:t>
      </w:r>
      <w:r w:rsidRPr="00A07B6C">
        <w:rPr>
          <w:rFonts w:ascii="宋体" w:eastAsia="宋体" w:hAnsi="宋体" w:cs="Times New Roman" w:hint="eastAsia"/>
          <w:color w:val="000000"/>
          <w:kern w:val="0"/>
          <w:sz w:val="27"/>
          <w:szCs w:val="27"/>
        </w:rPr>
        <w:t>．读者在网上下载</w:t>
      </w:r>
      <w:r w:rsidRPr="00A07B6C">
        <w:rPr>
          <w:rFonts w:ascii="Arial" w:eastAsia="宋体" w:hAnsi="Arial" w:cs="Arial"/>
          <w:color w:val="000000"/>
          <w:kern w:val="0"/>
          <w:sz w:val="27"/>
          <w:szCs w:val="27"/>
        </w:rPr>
        <w:t>“</w:t>
      </w:r>
      <w:r w:rsidRPr="00A07B6C">
        <w:rPr>
          <w:rFonts w:ascii="宋体" w:eastAsia="宋体" w:hAnsi="宋体" w:cs="Times New Roman" w:hint="eastAsia"/>
          <w:color w:val="000000"/>
          <w:kern w:val="0"/>
          <w:sz w:val="27"/>
          <w:szCs w:val="27"/>
        </w:rPr>
        <w:t>广州大学城十校图书馆借书服务</w:t>
      </w:r>
      <w:r w:rsidRPr="00A07B6C">
        <w:rPr>
          <w:rFonts w:ascii="Arial" w:eastAsia="宋体" w:hAnsi="Arial" w:cs="Arial"/>
          <w:color w:val="000000"/>
          <w:kern w:val="0"/>
          <w:sz w:val="27"/>
          <w:szCs w:val="27"/>
        </w:rPr>
        <w:t>”</w:t>
      </w:r>
      <w:r w:rsidRPr="00A07B6C">
        <w:rPr>
          <w:rFonts w:ascii="宋体" w:eastAsia="宋体" w:hAnsi="宋体" w:cs="Times New Roman" w:hint="eastAsia"/>
          <w:color w:val="000000"/>
          <w:kern w:val="0"/>
          <w:sz w:val="27"/>
          <w:szCs w:val="27"/>
        </w:rPr>
        <w:t>申请表（</w:t>
      </w:r>
      <w:hyperlink r:id="rId5" w:history="1">
        <w:r w:rsidRPr="00A07B6C">
          <w:rPr>
            <w:rFonts w:ascii="宋体" w:eastAsia="宋体" w:hAnsi="宋体" w:cs="Times New Roman" w:hint="eastAsia"/>
            <w:color w:val="800080"/>
            <w:kern w:val="0"/>
            <w:sz w:val="27"/>
            <w:szCs w:val="27"/>
            <w:u w:val="single"/>
          </w:rPr>
          <w:t>表格下载链接</w:t>
        </w:r>
      </w:hyperlink>
      <w:r w:rsidRPr="00A07B6C">
        <w:rPr>
          <w:rFonts w:ascii="宋体" w:eastAsia="宋体" w:hAnsi="宋体" w:cs="Times New Roman" w:hint="eastAsia"/>
          <w:color w:val="000000"/>
          <w:kern w:val="0"/>
          <w:sz w:val="27"/>
          <w:szCs w:val="27"/>
        </w:rPr>
        <w:t>），填好相关信息后，将纸质表格交由本馆通借通还工作人员进行审核批准（审核时间为</w:t>
      </w:r>
      <w:r w:rsidRPr="00A07B6C">
        <w:rPr>
          <w:rFonts w:ascii="Arial" w:eastAsia="宋体" w:hAnsi="Arial" w:cs="Arial"/>
          <w:color w:val="000000"/>
          <w:kern w:val="0"/>
          <w:sz w:val="27"/>
          <w:szCs w:val="27"/>
        </w:rPr>
        <w:t>5</w:t>
      </w:r>
      <w:r w:rsidRPr="00A07B6C">
        <w:rPr>
          <w:rFonts w:ascii="宋体" w:eastAsia="宋体" w:hAnsi="宋体" w:cs="Times New Roman" w:hint="eastAsia"/>
          <w:color w:val="000000"/>
          <w:kern w:val="0"/>
          <w:sz w:val="27"/>
          <w:szCs w:val="27"/>
        </w:rPr>
        <w:t>个工作日）（华南理工大学图书馆审批点：大学城校区图书馆二楼总服务台）</w:t>
      </w:r>
      <w:r w:rsidRPr="00A07B6C">
        <w:rPr>
          <w:rFonts w:ascii="Arial" w:eastAsia="宋体" w:hAnsi="Arial" w:cs="Arial"/>
          <w:color w:val="000000"/>
          <w:kern w:val="0"/>
          <w:sz w:val="27"/>
          <w:szCs w:val="27"/>
        </w:rPr>
        <w:br/>
        <w:t>2.</w:t>
      </w:r>
      <w:r w:rsidRPr="00A07B6C">
        <w:rPr>
          <w:rFonts w:ascii="宋体" w:eastAsia="宋体" w:hAnsi="宋体" w:cs="Times New Roman" w:hint="eastAsia"/>
          <w:color w:val="000000"/>
          <w:kern w:val="0"/>
          <w:sz w:val="27"/>
          <w:szCs w:val="27"/>
        </w:rPr>
        <w:t>读者首次前往其他学校图书馆均需进行账户激活工作，激活方式请参见下表。</w:t>
      </w:r>
    </w:p>
    <w:p w:rsidR="00145E4B" w:rsidRDefault="00145E4B">
      <w:pPr>
        <w:widowControl/>
        <w:jc w:val="left"/>
        <w:rPr>
          <w:rFonts w:ascii="宋体" w:eastAsia="宋体" w:hAnsi="宋体" w:cs="Times New Roman"/>
          <w:color w:val="000000"/>
          <w:kern w:val="0"/>
          <w:sz w:val="27"/>
          <w:szCs w:val="27"/>
        </w:rPr>
      </w:pPr>
      <w:r>
        <w:rPr>
          <w:rFonts w:ascii="宋体" w:eastAsia="宋体" w:hAnsi="宋体" w:cs="Times New Roman"/>
          <w:color w:val="000000"/>
          <w:kern w:val="0"/>
          <w:sz w:val="27"/>
          <w:szCs w:val="27"/>
        </w:rPr>
        <w:br w:type="page"/>
      </w:r>
    </w:p>
    <w:p w:rsidR="00A07B6C" w:rsidRPr="00A07B6C" w:rsidRDefault="00A07B6C" w:rsidP="00A07B6C">
      <w:pPr>
        <w:widowControl/>
        <w:jc w:val="left"/>
        <w:rPr>
          <w:rFonts w:ascii="Times New Roman" w:eastAsia="宋体" w:hAnsi="Times New Roman" w:cs="Times New Roman"/>
          <w:color w:val="000000"/>
          <w:kern w:val="0"/>
          <w:szCs w:val="21"/>
        </w:rPr>
      </w:pPr>
      <w:bookmarkStart w:id="0" w:name="_GoBack"/>
      <w:bookmarkEnd w:id="0"/>
    </w:p>
    <w:p w:rsidR="00A07B6C" w:rsidRPr="00A07B6C" w:rsidRDefault="00A07B6C" w:rsidP="00A07B6C">
      <w:pPr>
        <w:widowControl/>
        <w:jc w:val="center"/>
        <w:rPr>
          <w:rFonts w:ascii="Times New Roman" w:eastAsia="宋体" w:hAnsi="Times New Roman" w:cs="Times New Roman"/>
          <w:color w:val="000000"/>
          <w:kern w:val="0"/>
          <w:szCs w:val="21"/>
        </w:rPr>
      </w:pPr>
      <w:r w:rsidRPr="00A07B6C">
        <w:rPr>
          <w:rFonts w:ascii="宋体" w:eastAsia="宋体" w:hAnsi="宋体" w:cs="Times New Roman" w:hint="eastAsia"/>
          <w:color w:val="000000"/>
          <w:kern w:val="0"/>
          <w:sz w:val="27"/>
          <w:szCs w:val="27"/>
        </w:rPr>
        <w:t>各校具体负责人联系地点、电话及激活时间</w:t>
      </w:r>
    </w:p>
    <w:tbl>
      <w:tblPr>
        <w:tblW w:w="10366" w:type="dxa"/>
        <w:jc w:val="center"/>
        <w:tblInd w:w="1042" w:type="dxa"/>
        <w:tblCellMar>
          <w:left w:w="0" w:type="dxa"/>
          <w:right w:w="0" w:type="dxa"/>
        </w:tblCellMar>
        <w:tblLook w:val="04A0" w:firstRow="1" w:lastRow="0" w:firstColumn="1" w:lastColumn="0" w:noHBand="0" w:noVBand="1"/>
      </w:tblPr>
      <w:tblGrid>
        <w:gridCol w:w="1983"/>
        <w:gridCol w:w="2753"/>
        <w:gridCol w:w="1087"/>
        <w:gridCol w:w="1737"/>
        <w:gridCol w:w="2966"/>
      </w:tblGrid>
      <w:tr w:rsidR="00A07B6C" w:rsidRPr="00A07B6C" w:rsidTr="00A07B6C">
        <w:trPr>
          <w:trHeight w:val="270"/>
          <w:jc w:val="center"/>
        </w:trPr>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b/>
                <w:bCs/>
                <w:color w:val="000000"/>
                <w:kern w:val="0"/>
                <w:sz w:val="22"/>
              </w:rPr>
              <w:t>学校名称</w:t>
            </w:r>
          </w:p>
        </w:tc>
        <w:tc>
          <w:tcPr>
            <w:tcW w:w="2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b/>
                <w:bCs/>
                <w:color w:val="000000"/>
                <w:kern w:val="0"/>
                <w:sz w:val="22"/>
              </w:rPr>
              <w:t>激活地点</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b/>
                <w:bCs/>
                <w:color w:val="000000"/>
                <w:kern w:val="0"/>
                <w:sz w:val="22"/>
              </w:rPr>
              <w:t>负责人</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b/>
                <w:bCs/>
                <w:color w:val="000000"/>
                <w:kern w:val="0"/>
                <w:sz w:val="22"/>
              </w:rPr>
              <w:t>联系电话</w:t>
            </w:r>
          </w:p>
        </w:tc>
        <w:tc>
          <w:tcPr>
            <w:tcW w:w="2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b/>
                <w:bCs/>
                <w:color w:val="000000"/>
                <w:kern w:val="0"/>
                <w:sz w:val="22"/>
              </w:rPr>
              <w:t>激活时间</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中山大学</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中山大学东校区图书馆二楼圆形服务台</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黄老师</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39332623</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周一至周五</w:t>
            </w:r>
            <w:r w:rsidRPr="00A07B6C">
              <w:rPr>
                <w:rFonts w:ascii="Calibri" w:eastAsia="宋体" w:hAnsi="Calibri" w:cs="Times New Roman"/>
                <w:color w:val="000000"/>
                <w:kern w:val="0"/>
                <w:sz w:val="22"/>
              </w:rPr>
              <w:br/>
            </w:r>
            <w:r w:rsidRPr="00A07B6C">
              <w:rPr>
                <w:rFonts w:ascii="宋体" w:eastAsia="宋体" w:hAnsi="宋体" w:cs="Times New Roman" w:hint="eastAsia"/>
                <w:color w:val="000000"/>
                <w:kern w:val="0"/>
                <w:sz w:val="22"/>
              </w:rPr>
              <w:t>9:00-12:00；13:00-17:00</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华南理工大学</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华南理工大学大学城图书馆二楼服务台</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李老师</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39380435-206</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周一至周五</w:t>
            </w:r>
            <w:r w:rsidRPr="00A07B6C">
              <w:rPr>
                <w:rFonts w:ascii="Calibri" w:eastAsia="宋体" w:hAnsi="Calibri" w:cs="Times New Roman"/>
                <w:color w:val="000000"/>
                <w:kern w:val="0"/>
                <w:sz w:val="22"/>
              </w:rPr>
              <w:br/>
            </w:r>
            <w:r w:rsidRPr="00A07B6C">
              <w:rPr>
                <w:rFonts w:ascii="宋体" w:eastAsia="宋体" w:hAnsi="宋体" w:cs="Times New Roman" w:hint="eastAsia"/>
                <w:color w:val="000000"/>
                <w:kern w:val="0"/>
                <w:sz w:val="22"/>
              </w:rPr>
              <w:t>9:00-12:00；14:00-17:00</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华南师范大学</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华南师范大学大学城校区图书馆2楼服务区咨询办证处</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阮老师</w:t>
            </w:r>
          </w:p>
        </w:tc>
        <w:tc>
          <w:tcPr>
            <w:tcW w:w="1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39310136</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周一到周五</w:t>
            </w:r>
            <w:r w:rsidRPr="00A07B6C">
              <w:rPr>
                <w:rFonts w:ascii="Calibri" w:eastAsia="宋体" w:hAnsi="Calibri" w:cs="Times New Roman"/>
                <w:color w:val="000000"/>
                <w:kern w:val="0"/>
                <w:sz w:val="22"/>
              </w:rPr>
              <w:br/>
            </w:r>
            <w:r w:rsidRPr="00A07B6C">
              <w:rPr>
                <w:rFonts w:ascii="宋体" w:eastAsia="宋体" w:hAnsi="宋体" w:cs="Times New Roman" w:hint="eastAsia"/>
                <w:color w:val="000000"/>
                <w:kern w:val="0"/>
                <w:sz w:val="22"/>
              </w:rPr>
              <w:t>9:00-12:00 ；14:00-17:00</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广东外语外贸大学</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广东外语外贸大学南校区图书馆六楼办公室</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黎老师</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39328160</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周一至周五</w:t>
            </w:r>
            <w:r w:rsidRPr="00A07B6C">
              <w:rPr>
                <w:rFonts w:ascii="Calibri" w:eastAsia="宋体" w:hAnsi="Calibri" w:cs="Times New Roman"/>
                <w:color w:val="000000"/>
                <w:kern w:val="0"/>
                <w:sz w:val="22"/>
              </w:rPr>
              <w:br/>
            </w:r>
            <w:r w:rsidRPr="00A07B6C">
              <w:rPr>
                <w:rFonts w:ascii="宋体" w:eastAsia="宋体" w:hAnsi="宋体" w:cs="Times New Roman" w:hint="eastAsia"/>
                <w:color w:val="000000"/>
                <w:kern w:val="0"/>
                <w:sz w:val="22"/>
              </w:rPr>
              <w:t>8:30-12:00；14:00-17:00</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广东工业大学</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广东工业大学大学城校区图书馆</w:t>
            </w:r>
            <w:proofErr w:type="gramStart"/>
            <w:r w:rsidRPr="00A07B6C">
              <w:rPr>
                <w:rFonts w:ascii="宋体" w:eastAsia="宋体" w:hAnsi="宋体" w:cs="Times New Roman" w:hint="eastAsia"/>
                <w:color w:val="000000"/>
                <w:kern w:val="0"/>
                <w:sz w:val="22"/>
              </w:rPr>
              <w:t>二楼借还书</w:t>
            </w:r>
            <w:proofErr w:type="gramEnd"/>
            <w:r w:rsidRPr="00A07B6C">
              <w:rPr>
                <w:rFonts w:ascii="宋体" w:eastAsia="宋体" w:hAnsi="宋体" w:cs="Times New Roman" w:hint="eastAsia"/>
                <w:color w:val="000000"/>
                <w:kern w:val="0"/>
                <w:sz w:val="22"/>
              </w:rPr>
              <w:t>处</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赵老师</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39322345-8288</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周一到周五</w:t>
            </w:r>
            <w:r w:rsidRPr="00A07B6C">
              <w:rPr>
                <w:rFonts w:ascii="Calibri" w:eastAsia="宋体" w:hAnsi="Calibri" w:cs="Times New Roman"/>
                <w:color w:val="000000"/>
                <w:kern w:val="0"/>
                <w:sz w:val="22"/>
              </w:rPr>
              <w:br/>
            </w:r>
            <w:r w:rsidRPr="00A07B6C">
              <w:rPr>
                <w:rFonts w:ascii="宋体" w:eastAsia="宋体" w:hAnsi="宋体" w:cs="Times New Roman" w:hint="eastAsia"/>
                <w:color w:val="000000"/>
                <w:kern w:val="0"/>
                <w:sz w:val="22"/>
              </w:rPr>
              <w:t>8：30-11:30；13:30-16:00</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广州大学</w:t>
            </w:r>
          </w:p>
        </w:tc>
        <w:tc>
          <w:tcPr>
            <w:tcW w:w="2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广州大学图书馆二楼流通中心</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陈老师</w:t>
            </w:r>
          </w:p>
        </w:tc>
        <w:tc>
          <w:tcPr>
            <w:tcW w:w="1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Tahoma" w:eastAsia="宋体" w:hAnsi="Tahoma" w:cs="Tahoma"/>
                <w:kern w:val="0"/>
                <w:sz w:val="18"/>
                <w:szCs w:val="18"/>
              </w:rPr>
              <w:t> </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周一至周五</w:t>
            </w:r>
            <w:r w:rsidRPr="00A07B6C">
              <w:rPr>
                <w:rFonts w:ascii="Calibri" w:eastAsia="宋体" w:hAnsi="Calibri" w:cs="Times New Roman"/>
                <w:color w:val="000000"/>
                <w:kern w:val="0"/>
                <w:sz w:val="22"/>
              </w:rPr>
              <w:br/>
            </w:r>
            <w:r w:rsidRPr="00A07B6C">
              <w:rPr>
                <w:rFonts w:ascii="宋体" w:eastAsia="宋体" w:hAnsi="宋体" w:cs="Times New Roman" w:hint="eastAsia"/>
                <w:color w:val="000000"/>
                <w:kern w:val="0"/>
                <w:sz w:val="22"/>
              </w:rPr>
              <w:t>8:30-11:30；13:30-16:00</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广州中医药大学</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广州中医药大学大学城校区图书馆一楼借还处总台</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徐老师</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39358264</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周一至周五</w:t>
            </w:r>
            <w:r w:rsidRPr="00A07B6C">
              <w:rPr>
                <w:rFonts w:ascii="Calibri" w:eastAsia="宋体" w:hAnsi="Calibri" w:cs="Times New Roman"/>
                <w:color w:val="000000"/>
                <w:kern w:val="0"/>
                <w:sz w:val="22"/>
              </w:rPr>
              <w:br/>
            </w:r>
            <w:r w:rsidRPr="00A07B6C">
              <w:rPr>
                <w:rFonts w:ascii="宋体" w:eastAsia="宋体" w:hAnsi="宋体" w:cs="Times New Roman" w:hint="eastAsia"/>
                <w:color w:val="000000"/>
                <w:kern w:val="0"/>
                <w:sz w:val="22"/>
              </w:rPr>
              <w:t>8:30-11:30； 14:00-16:30</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广东药学院</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广东药学院大学城图书馆三</w:t>
            </w:r>
            <w:proofErr w:type="gramStart"/>
            <w:r w:rsidRPr="00A07B6C">
              <w:rPr>
                <w:rFonts w:ascii="宋体" w:eastAsia="宋体" w:hAnsi="宋体" w:cs="Times New Roman" w:hint="eastAsia"/>
                <w:color w:val="000000"/>
                <w:kern w:val="0"/>
                <w:sz w:val="22"/>
              </w:rPr>
              <w:t>楼工具</w:t>
            </w:r>
            <w:proofErr w:type="gramEnd"/>
            <w:r w:rsidRPr="00A07B6C">
              <w:rPr>
                <w:rFonts w:ascii="宋体" w:eastAsia="宋体" w:hAnsi="宋体" w:cs="Times New Roman" w:hint="eastAsia"/>
                <w:color w:val="000000"/>
                <w:kern w:val="0"/>
                <w:sz w:val="22"/>
              </w:rPr>
              <w:t>书库</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赵老师</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39352357</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周一到周五</w:t>
            </w:r>
            <w:r w:rsidRPr="00A07B6C">
              <w:rPr>
                <w:rFonts w:ascii="Calibri" w:eastAsia="宋体" w:hAnsi="Calibri" w:cs="Times New Roman"/>
                <w:color w:val="000000"/>
                <w:kern w:val="0"/>
                <w:sz w:val="22"/>
              </w:rPr>
              <w:br/>
            </w:r>
            <w:r w:rsidRPr="00A07B6C">
              <w:rPr>
                <w:rFonts w:ascii="宋体" w:eastAsia="宋体" w:hAnsi="宋体" w:cs="Times New Roman" w:hint="eastAsia"/>
                <w:color w:val="000000"/>
                <w:kern w:val="0"/>
                <w:sz w:val="22"/>
              </w:rPr>
              <w:t>9：00-12:00；13:30-16:00</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广州美术学院</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大学城图书馆4</w:t>
            </w:r>
            <w:proofErr w:type="gramStart"/>
            <w:r w:rsidRPr="00A07B6C">
              <w:rPr>
                <w:rFonts w:ascii="宋体" w:eastAsia="宋体" w:hAnsi="宋体" w:cs="Times New Roman" w:hint="eastAsia"/>
                <w:color w:val="000000"/>
                <w:kern w:val="0"/>
                <w:sz w:val="22"/>
              </w:rPr>
              <w:t>楼流通</w:t>
            </w:r>
            <w:proofErr w:type="gramEnd"/>
            <w:r w:rsidRPr="00A07B6C">
              <w:rPr>
                <w:rFonts w:ascii="宋体" w:eastAsia="宋体" w:hAnsi="宋体" w:cs="Times New Roman" w:hint="eastAsia"/>
                <w:color w:val="000000"/>
                <w:kern w:val="0"/>
                <w:sz w:val="22"/>
              </w:rPr>
              <w:t>部馆际互借处</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郑老师</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39362062</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周一到周五</w:t>
            </w:r>
            <w:r w:rsidRPr="00A07B6C">
              <w:rPr>
                <w:rFonts w:ascii="Calibri" w:eastAsia="宋体" w:hAnsi="Calibri" w:cs="Times New Roman"/>
                <w:color w:val="000000"/>
                <w:kern w:val="0"/>
                <w:sz w:val="22"/>
              </w:rPr>
              <w:br/>
            </w:r>
            <w:r w:rsidRPr="00A07B6C">
              <w:rPr>
                <w:rFonts w:ascii="宋体" w:eastAsia="宋体" w:hAnsi="宋体" w:cs="Times New Roman" w:hint="eastAsia"/>
                <w:color w:val="000000"/>
                <w:kern w:val="0"/>
                <w:sz w:val="22"/>
              </w:rPr>
              <w:t>9:00-16：00</w:t>
            </w:r>
          </w:p>
        </w:tc>
      </w:tr>
      <w:tr w:rsidR="00A07B6C" w:rsidRPr="00A07B6C" w:rsidTr="00A07B6C">
        <w:trPr>
          <w:trHeight w:val="540"/>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星海音乐学院</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星海音乐学院大学城校区图书馆 二楼综合书库</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黄老师</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39363066</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6C" w:rsidRPr="00A07B6C" w:rsidRDefault="00A07B6C" w:rsidP="00A07B6C">
            <w:pPr>
              <w:widowControl/>
              <w:jc w:val="center"/>
              <w:rPr>
                <w:rFonts w:ascii="Times New Roman" w:eastAsia="宋体" w:hAnsi="Times New Roman" w:cs="Times New Roman"/>
                <w:kern w:val="0"/>
                <w:szCs w:val="21"/>
              </w:rPr>
            </w:pPr>
            <w:r w:rsidRPr="00A07B6C">
              <w:rPr>
                <w:rFonts w:ascii="宋体" w:eastAsia="宋体" w:hAnsi="宋体" w:cs="Times New Roman" w:hint="eastAsia"/>
                <w:color w:val="000000"/>
                <w:kern w:val="0"/>
                <w:sz w:val="22"/>
              </w:rPr>
              <w:t>周一至周五</w:t>
            </w:r>
            <w:r w:rsidRPr="00A07B6C">
              <w:rPr>
                <w:rFonts w:ascii="宋体" w:eastAsia="宋体" w:hAnsi="宋体" w:cs="Times New Roman" w:hint="eastAsia"/>
                <w:color w:val="000000"/>
                <w:kern w:val="0"/>
                <w:sz w:val="22"/>
              </w:rPr>
              <w:br/>
              <w:t>9</w:t>
            </w:r>
            <w:r w:rsidRPr="00A07B6C">
              <w:rPr>
                <w:rFonts w:ascii="Calibri" w:eastAsia="宋体" w:hAnsi="Calibri" w:cs="Times New Roman"/>
                <w:color w:val="000000"/>
                <w:kern w:val="0"/>
                <w:sz w:val="22"/>
              </w:rPr>
              <w:t>:</w:t>
            </w:r>
            <w:r w:rsidRPr="00A07B6C">
              <w:rPr>
                <w:rFonts w:ascii="宋体" w:eastAsia="宋体" w:hAnsi="宋体" w:cs="Times New Roman" w:hint="eastAsia"/>
                <w:color w:val="000000"/>
                <w:kern w:val="0"/>
                <w:sz w:val="22"/>
              </w:rPr>
              <w:t>00-11</w:t>
            </w:r>
            <w:r w:rsidRPr="00A07B6C">
              <w:rPr>
                <w:rFonts w:ascii="Calibri" w:eastAsia="宋体" w:hAnsi="Calibri" w:cs="Times New Roman"/>
                <w:color w:val="000000"/>
                <w:kern w:val="0"/>
                <w:sz w:val="22"/>
              </w:rPr>
              <w:t>:</w:t>
            </w:r>
            <w:r w:rsidRPr="00A07B6C">
              <w:rPr>
                <w:rFonts w:ascii="宋体" w:eastAsia="宋体" w:hAnsi="宋体" w:cs="Times New Roman" w:hint="eastAsia"/>
                <w:color w:val="000000"/>
                <w:kern w:val="0"/>
                <w:sz w:val="22"/>
              </w:rPr>
              <w:t>30；14:00-16</w:t>
            </w:r>
            <w:r w:rsidRPr="00A07B6C">
              <w:rPr>
                <w:rFonts w:ascii="Calibri" w:eastAsia="宋体" w:hAnsi="Calibri" w:cs="Times New Roman"/>
                <w:color w:val="000000"/>
                <w:kern w:val="0"/>
                <w:sz w:val="22"/>
              </w:rPr>
              <w:t>:</w:t>
            </w:r>
            <w:r w:rsidRPr="00A07B6C">
              <w:rPr>
                <w:rFonts w:ascii="宋体" w:eastAsia="宋体" w:hAnsi="宋体" w:cs="Times New Roman" w:hint="eastAsia"/>
                <w:color w:val="000000"/>
                <w:kern w:val="0"/>
                <w:sz w:val="22"/>
              </w:rPr>
              <w:t>00</w:t>
            </w:r>
          </w:p>
        </w:tc>
      </w:tr>
    </w:tbl>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Arial" w:eastAsia="宋体" w:hAnsi="Arial" w:cs="Arial"/>
          <w:color w:val="000000"/>
          <w:kern w:val="0"/>
          <w:sz w:val="27"/>
          <w:szCs w:val="27"/>
        </w:rPr>
        <w:t>3</w:t>
      </w:r>
      <w:r w:rsidRPr="00A07B6C">
        <w:rPr>
          <w:rFonts w:ascii="宋体" w:eastAsia="宋体" w:hAnsi="宋体" w:cs="Times New Roman" w:hint="eastAsia"/>
          <w:color w:val="000000"/>
          <w:kern w:val="0"/>
          <w:sz w:val="27"/>
          <w:szCs w:val="27"/>
        </w:rPr>
        <w:t>．读者开通服务的首次赋予的有效期为</w:t>
      </w:r>
      <w:r w:rsidRPr="00A07B6C">
        <w:rPr>
          <w:rFonts w:ascii="Arial" w:eastAsia="宋体" w:hAnsi="Arial" w:cs="Arial"/>
          <w:color w:val="000000"/>
          <w:kern w:val="0"/>
          <w:sz w:val="27"/>
          <w:szCs w:val="27"/>
        </w:rPr>
        <w:t>1</w:t>
      </w:r>
      <w:r w:rsidRPr="00A07B6C">
        <w:rPr>
          <w:rFonts w:ascii="宋体" w:eastAsia="宋体" w:hAnsi="宋体" w:cs="Times New Roman" w:hint="eastAsia"/>
          <w:color w:val="000000"/>
          <w:kern w:val="0"/>
          <w:sz w:val="27"/>
          <w:szCs w:val="27"/>
        </w:rPr>
        <w:t>年，如遇临近毕业的读者，其使用</w:t>
      </w:r>
      <w:proofErr w:type="gramStart"/>
      <w:r w:rsidRPr="00A07B6C">
        <w:rPr>
          <w:rFonts w:ascii="宋体" w:eastAsia="宋体" w:hAnsi="宋体" w:cs="Times New Roman" w:hint="eastAsia"/>
          <w:color w:val="000000"/>
          <w:kern w:val="0"/>
          <w:sz w:val="27"/>
          <w:szCs w:val="27"/>
        </w:rPr>
        <w:t>本服务</w:t>
      </w:r>
      <w:proofErr w:type="gramEnd"/>
      <w:r w:rsidRPr="00A07B6C">
        <w:rPr>
          <w:rFonts w:ascii="宋体" w:eastAsia="宋体" w:hAnsi="宋体" w:cs="Times New Roman" w:hint="eastAsia"/>
          <w:color w:val="000000"/>
          <w:kern w:val="0"/>
          <w:sz w:val="27"/>
          <w:szCs w:val="27"/>
        </w:rPr>
        <w:t>有效期结束时间不得晚于其毕业前</w:t>
      </w:r>
      <w:r w:rsidRPr="00A07B6C">
        <w:rPr>
          <w:rFonts w:ascii="Arial" w:eastAsia="宋体" w:hAnsi="Arial" w:cs="Arial"/>
          <w:color w:val="000000"/>
          <w:kern w:val="0"/>
          <w:sz w:val="27"/>
          <w:szCs w:val="27"/>
        </w:rPr>
        <w:t>30</w:t>
      </w:r>
      <w:r w:rsidRPr="00A07B6C">
        <w:rPr>
          <w:rFonts w:ascii="宋体" w:eastAsia="宋体" w:hAnsi="宋体" w:cs="Times New Roman" w:hint="eastAsia"/>
          <w:color w:val="000000"/>
          <w:kern w:val="0"/>
          <w:sz w:val="27"/>
          <w:szCs w:val="27"/>
        </w:rPr>
        <w:t>天。读者一年有限期期止，读者需再次提交续期申请表，由本校相关工作人员进行审批后（主要查看该读者是否有超期未还或其他严重违反他馆规章制度的行为），交由他校图书馆通借通还负责人进行服务的续期。续期期限为</w:t>
      </w:r>
      <w:r w:rsidRPr="00A07B6C">
        <w:rPr>
          <w:rFonts w:ascii="Arial" w:eastAsia="宋体" w:hAnsi="Arial" w:cs="Arial"/>
          <w:color w:val="000000"/>
          <w:kern w:val="0"/>
          <w:sz w:val="27"/>
          <w:szCs w:val="27"/>
        </w:rPr>
        <w:t>1</w:t>
      </w:r>
      <w:r w:rsidRPr="00A07B6C">
        <w:rPr>
          <w:rFonts w:ascii="宋体" w:eastAsia="宋体" w:hAnsi="宋体" w:cs="Times New Roman" w:hint="eastAsia"/>
          <w:color w:val="000000"/>
          <w:kern w:val="0"/>
          <w:sz w:val="27"/>
          <w:szCs w:val="27"/>
        </w:rPr>
        <w:t>年，可多次续期。</w:t>
      </w:r>
    </w:p>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Arial" w:eastAsia="宋体" w:hAnsi="Arial" w:cs="Arial"/>
          <w:color w:val="000000"/>
          <w:kern w:val="0"/>
          <w:sz w:val="27"/>
          <w:szCs w:val="27"/>
        </w:rPr>
        <w:br/>
      </w:r>
      <w:r w:rsidRPr="00A07B6C">
        <w:rPr>
          <w:rFonts w:ascii="宋体" w:eastAsia="宋体" w:hAnsi="宋体" w:cs="Times New Roman" w:hint="eastAsia"/>
          <w:color w:val="000000"/>
          <w:kern w:val="0"/>
          <w:sz w:val="27"/>
          <w:szCs w:val="27"/>
        </w:rPr>
        <w:t>七、图书逾期与赔付：</w:t>
      </w:r>
      <w:r w:rsidRPr="00A07B6C">
        <w:rPr>
          <w:rFonts w:ascii="Arial" w:eastAsia="宋体" w:hAnsi="Arial" w:cs="Arial"/>
          <w:color w:val="000000"/>
          <w:kern w:val="0"/>
          <w:sz w:val="27"/>
          <w:szCs w:val="27"/>
        </w:rPr>
        <w:br/>
        <w:t>1</w:t>
      </w:r>
      <w:r w:rsidRPr="00A07B6C">
        <w:rPr>
          <w:rFonts w:ascii="宋体" w:eastAsia="宋体" w:hAnsi="宋体" w:cs="Times New Roman" w:hint="eastAsia"/>
          <w:color w:val="000000"/>
          <w:kern w:val="0"/>
          <w:sz w:val="27"/>
          <w:szCs w:val="27"/>
        </w:rPr>
        <w:t>、读者在其他</w:t>
      </w:r>
      <w:proofErr w:type="gramStart"/>
      <w:r w:rsidRPr="00A07B6C">
        <w:rPr>
          <w:rFonts w:ascii="宋体" w:eastAsia="宋体" w:hAnsi="宋体" w:cs="Times New Roman" w:hint="eastAsia"/>
          <w:color w:val="000000"/>
          <w:kern w:val="0"/>
          <w:sz w:val="27"/>
          <w:szCs w:val="27"/>
        </w:rPr>
        <w:t>九校如有</w:t>
      </w:r>
      <w:proofErr w:type="gramEnd"/>
      <w:r w:rsidRPr="00A07B6C">
        <w:rPr>
          <w:rFonts w:ascii="宋体" w:eastAsia="宋体" w:hAnsi="宋体" w:cs="Times New Roman" w:hint="eastAsia"/>
          <w:color w:val="000000"/>
          <w:kern w:val="0"/>
          <w:sz w:val="27"/>
          <w:szCs w:val="27"/>
        </w:rPr>
        <w:t>超期未还的图书，将暂停该读者在本校的借阅权限，读者在归还超期图书后，需接受其所在馆的相关规定处罚后方能</w:t>
      </w:r>
      <w:r w:rsidRPr="00A07B6C">
        <w:rPr>
          <w:rFonts w:ascii="宋体" w:eastAsia="宋体" w:hAnsi="宋体" w:cs="Times New Roman" w:hint="eastAsia"/>
          <w:color w:val="000000"/>
          <w:kern w:val="0"/>
          <w:sz w:val="27"/>
          <w:szCs w:val="27"/>
        </w:rPr>
        <w:lastRenderedPageBreak/>
        <w:t>重新开通借阅权限。</w:t>
      </w:r>
      <w:r w:rsidRPr="00A07B6C">
        <w:rPr>
          <w:rFonts w:ascii="Arial" w:eastAsia="宋体" w:hAnsi="Arial" w:cs="Arial"/>
          <w:color w:val="000000"/>
          <w:kern w:val="0"/>
          <w:sz w:val="27"/>
          <w:szCs w:val="27"/>
        </w:rPr>
        <w:br/>
        <w:t>2</w:t>
      </w:r>
      <w:r w:rsidRPr="00A07B6C">
        <w:rPr>
          <w:rFonts w:ascii="宋体" w:eastAsia="宋体" w:hAnsi="宋体" w:cs="Times New Roman" w:hint="eastAsia"/>
          <w:color w:val="000000"/>
          <w:kern w:val="0"/>
          <w:sz w:val="27"/>
          <w:szCs w:val="27"/>
        </w:rPr>
        <w:t>、读者在办理离校手续之前需查验其在其他九</w:t>
      </w:r>
      <w:proofErr w:type="gramStart"/>
      <w:r w:rsidRPr="00A07B6C">
        <w:rPr>
          <w:rFonts w:ascii="宋体" w:eastAsia="宋体" w:hAnsi="宋体" w:cs="Times New Roman" w:hint="eastAsia"/>
          <w:color w:val="000000"/>
          <w:kern w:val="0"/>
          <w:sz w:val="27"/>
          <w:szCs w:val="27"/>
        </w:rPr>
        <w:t>校是否</w:t>
      </w:r>
      <w:proofErr w:type="gramEnd"/>
      <w:r w:rsidRPr="00A07B6C">
        <w:rPr>
          <w:rFonts w:ascii="宋体" w:eastAsia="宋体" w:hAnsi="宋体" w:cs="Times New Roman" w:hint="eastAsia"/>
          <w:color w:val="000000"/>
          <w:kern w:val="0"/>
          <w:sz w:val="27"/>
          <w:szCs w:val="27"/>
        </w:rPr>
        <w:t>有未归还的图书，方可办理离校。</w:t>
      </w:r>
      <w:r w:rsidRPr="00A07B6C">
        <w:rPr>
          <w:rFonts w:ascii="Arial" w:eastAsia="宋体" w:hAnsi="Arial" w:cs="Arial"/>
          <w:color w:val="000000"/>
          <w:kern w:val="0"/>
          <w:sz w:val="27"/>
          <w:szCs w:val="27"/>
        </w:rPr>
        <w:br/>
        <w:t>3</w:t>
      </w:r>
      <w:r w:rsidRPr="00A07B6C">
        <w:rPr>
          <w:rFonts w:ascii="宋体" w:eastAsia="宋体" w:hAnsi="宋体" w:cs="Times New Roman" w:hint="eastAsia"/>
          <w:color w:val="000000"/>
          <w:kern w:val="0"/>
          <w:sz w:val="27"/>
          <w:szCs w:val="27"/>
        </w:rPr>
        <w:t>、按照借出馆的相关规定，对污损和丢失的图书等情况执行赔付罚款。</w:t>
      </w:r>
    </w:p>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Arial" w:eastAsia="宋体" w:hAnsi="Arial" w:cs="Arial"/>
          <w:color w:val="000000"/>
          <w:kern w:val="0"/>
          <w:sz w:val="27"/>
          <w:szCs w:val="27"/>
        </w:rPr>
        <w:br/>
      </w:r>
      <w:r w:rsidRPr="00A07B6C">
        <w:rPr>
          <w:rFonts w:ascii="宋体" w:eastAsia="宋体" w:hAnsi="宋体" w:cs="Times New Roman" w:hint="eastAsia"/>
          <w:color w:val="000000"/>
          <w:kern w:val="0"/>
          <w:sz w:val="27"/>
          <w:szCs w:val="27"/>
        </w:rPr>
        <w:t>八、广州</w:t>
      </w:r>
      <w:proofErr w:type="gramStart"/>
      <w:r w:rsidRPr="00A07B6C">
        <w:rPr>
          <w:rFonts w:ascii="宋体" w:eastAsia="宋体" w:hAnsi="宋体" w:cs="Times New Roman" w:hint="eastAsia"/>
          <w:color w:val="000000"/>
          <w:kern w:val="0"/>
          <w:sz w:val="27"/>
          <w:szCs w:val="27"/>
        </w:rPr>
        <w:t>大学城十校图书馆</w:t>
      </w:r>
      <w:proofErr w:type="gramEnd"/>
      <w:r w:rsidRPr="00A07B6C">
        <w:rPr>
          <w:rFonts w:ascii="宋体" w:eastAsia="宋体" w:hAnsi="宋体" w:cs="Times New Roman" w:hint="eastAsia"/>
          <w:color w:val="000000"/>
          <w:kern w:val="0"/>
          <w:sz w:val="27"/>
          <w:szCs w:val="27"/>
        </w:rPr>
        <w:t>图书借阅规章制度为本实施办法的补充。</w:t>
      </w:r>
    </w:p>
    <w:p w:rsidR="00A07B6C" w:rsidRPr="00A07B6C" w:rsidRDefault="00A07B6C" w:rsidP="00A07B6C">
      <w:pPr>
        <w:widowControl/>
        <w:jc w:val="left"/>
        <w:rPr>
          <w:rFonts w:ascii="Times New Roman" w:eastAsia="宋体" w:hAnsi="Times New Roman" w:cs="Times New Roman"/>
          <w:color w:val="000000"/>
          <w:kern w:val="0"/>
          <w:szCs w:val="21"/>
        </w:rPr>
      </w:pPr>
      <w:r w:rsidRPr="00A07B6C">
        <w:rPr>
          <w:rFonts w:ascii="宋体" w:eastAsia="宋体" w:hAnsi="宋体" w:cs="Times New Roman" w:hint="eastAsia"/>
          <w:color w:val="000000"/>
          <w:kern w:val="0"/>
          <w:sz w:val="27"/>
          <w:szCs w:val="27"/>
        </w:rPr>
        <w:t>九、未尽事宜归广东省高校图工委解释。</w:t>
      </w:r>
    </w:p>
    <w:p w:rsidR="00A07B6C" w:rsidRPr="00A07B6C" w:rsidRDefault="00A07B6C" w:rsidP="00A07B6C">
      <w:pPr>
        <w:widowControl/>
        <w:jc w:val="right"/>
        <w:rPr>
          <w:rFonts w:ascii="Times New Roman" w:eastAsia="宋体" w:hAnsi="Times New Roman" w:cs="Times New Roman"/>
          <w:color w:val="000000"/>
          <w:kern w:val="0"/>
          <w:szCs w:val="21"/>
        </w:rPr>
      </w:pPr>
      <w:r w:rsidRPr="00A07B6C">
        <w:rPr>
          <w:rFonts w:ascii="Arial" w:eastAsia="宋体" w:hAnsi="Arial" w:cs="Arial"/>
          <w:color w:val="000000"/>
          <w:kern w:val="0"/>
          <w:sz w:val="27"/>
          <w:szCs w:val="27"/>
        </w:rPr>
        <w:br/>
      </w:r>
      <w:r w:rsidRPr="00A07B6C">
        <w:rPr>
          <w:rFonts w:ascii="宋体" w:eastAsia="宋体" w:hAnsi="宋体" w:cs="Times New Roman" w:hint="eastAsia"/>
          <w:color w:val="000000"/>
          <w:kern w:val="0"/>
          <w:sz w:val="27"/>
          <w:szCs w:val="27"/>
        </w:rPr>
        <w:t>广东省高校图工委</w:t>
      </w:r>
    </w:p>
    <w:p w:rsidR="00A07B6C" w:rsidRPr="00A07B6C" w:rsidRDefault="00A07B6C" w:rsidP="00A07B6C">
      <w:pPr>
        <w:widowControl/>
        <w:jc w:val="right"/>
        <w:rPr>
          <w:rFonts w:ascii="Times New Roman" w:eastAsia="宋体" w:hAnsi="Times New Roman" w:cs="Times New Roman"/>
          <w:color w:val="000000"/>
          <w:kern w:val="0"/>
          <w:szCs w:val="21"/>
        </w:rPr>
      </w:pPr>
      <w:r w:rsidRPr="00A07B6C">
        <w:rPr>
          <w:rFonts w:ascii="宋体" w:eastAsia="宋体" w:hAnsi="宋体" w:cs="Times New Roman" w:hint="eastAsia"/>
          <w:color w:val="000000"/>
          <w:kern w:val="0"/>
          <w:sz w:val="27"/>
          <w:szCs w:val="27"/>
        </w:rPr>
        <w:t>华南理工大学图书馆</w:t>
      </w:r>
      <w:r w:rsidRPr="00A07B6C">
        <w:rPr>
          <w:rFonts w:ascii="Arial" w:eastAsia="宋体" w:hAnsi="Arial" w:cs="Arial"/>
          <w:color w:val="000000"/>
          <w:kern w:val="0"/>
          <w:sz w:val="27"/>
          <w:szCs w:val="27"/>
        </w:rPr>
        <w:br/>
        <w:t>2014</w:t>
      </w:r>
      <w:r w:rsidRPr="00A07B6C">
        <w:rPr>
          <w:rFonts w:ascii="宋体" w:eastAsia="宋体" w:hAnsi="宋体" w:cs="Arial" w:hint="eastAsia"/>
          <w:color w:val="000000"/>
          <w:kern w:val="0"/>
          <w:sz w:val="27"/>
          <w:szCs w:val="27"/>
        </w:rPr>
        <w:t>年</w:t>
      </w:r>
      <w:r w:rsidRPr="00A07B6C">
        <w:rPr>
          <w:rFonts w:ascii="Arial" w:eastAsia="宋体" w:hAnsi="Arial" w:cs="Arial"/>
          <w:color w:val="000000"/>
          <w:kern w:val="0"/>
          <w:sz w:val="27"/>
          <w:szCs w:val="27"/>
        </w:rPr>
        <w:t>10</w:t>
      </w:r>
      <w:r w:rsidRPr="00A07B6C">
        <w:rPr>
          <w:rFonts w:ascii="宋体" w:eastAsia="宋体" w:hAnsi="宋体" w:cs="Arial" w:hint="eastAsia"/>
          <w:color w:val="000000"/>
          <w:kern w:val="0"/>
          <w:sz w:val="27"/>
          <w:szCs w:val="27"/>
        </w:rPr>
        <w:t>月</w:t>
      </w:r>
      <w:r w:rsidRPr="00A07B6C">
        <w:rPr>
          <w:rFonts w:ascii="Arial" w:eastAsia="宋体" w:hAnsi="Arial" w:cs="Arial"/>
          <w:color w:val="000000"/>
          <w:kern w:val="0"/>
          <w:sz w:val="27"/>
          <w:szCs w:val="27"/>
        </w:rPr>
        <w:t>10</w:t>
      </w:r>
      <w:r w:rsidRPr="00A07B6C">
        <w:rPr>
          <w:rFonts w:ascii="宋体" w:eastAsia="宋体" w:hAnsi="宋体" w:cs="Arial" w:hint="eastAsia"/>
          <w:color w:val="000000"/>
          <w:kern w:val="0"/>
          <w:sz w:val="27"/>
          <w:szCs w:val="27"/>
        </w:rPr>
        <w:t>日</w:t>
      </w:r>
    </w:p>
    <w:p w:rsidR="00BD2297" w:rsidRDefault="00BD2297"/>
    <w:sectPr w:rsidR="00BD22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07"/>
    <w:rsid w:val="00145E4B"/>
    <w:rsid w:val="00320A07"/>
    <w:rsid w:val="00A07B6C"/>
    <w:rsid w:val="00BD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7B6C"/>
    <w:rPr>
      <w:color w:val="0000FF"/>
      <w:u w:val="single"/>
    </w:rPr>
  </w:style>
  <w:style w:type="character" w:customStyle="1" w:styleId="apple-converted-space">
    <w:name w:val="apple-converted-space"/>
    <w:basedOn w:val="a0"/>
    <w:rsid w:val="00A07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7B6C"/>
    <w:rPr>
      <w:color w:val="0000FF"/>
      <w:u w:val="single"/>
    </w:rPr>
  </w:style>
  <w:style w:type="character" w:customStyle="1" w:styleId="apple-converted-space">
    <w:name w:val="apple-converted-space"/>
    <w:basedOn w:val="a0"/>
    <w:rsid w:val="00A0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E4%B8%BB%E9%A1%B5\ROOT\2014\20141011DLFE.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2017-07-01T08:34:00Z</dcterms:created>
  <dcterms:modified xsi:type="dcterms:W3CDTF">2017-07-01T08:34:00Z</dcterms:modified>
</cp:coreProperties>
</file>